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5F" w:rsidRPr="00995F5F" w:rsidRDefault="00995F5F" w:rsidP="00995F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F5F">
        <w:rPr>
          <w:rFonts w:ascii="Times New Roman" w:hAnsi="Times New Roman" w:cs="Times New Roman"/>
          <w:sz w:val="28"/>
          <w:szCs w:val="28"/>
        </w:rPr>
        <w:t>В соответствии с постановлениями министерства имущественных отношений Архангельской области от 11.02.2019 № 2-п и от 27.06.2019 №</w:t>
      </w:r>
      <w:bookmarkStart w:id="0" w:name="_GoBack"/>
      <w:bookmarkEnd w:id="0"/>
      <w:r w:rsidRPr="00995F5F">
        <w:rPr>
          <w:rFonts w:ascii="Times New Roman" w:hAnsi="Times New Roman" w:cs="Times New Roman"/>
          <w:sz w:val="28"/>
          <w:szCs w:val="28"/>
        </w:rPr>
        <w:t>8-п на территории Архангельской области в 2020 году будут проведены работы по определению кадастровой стоимости:</w:t>
      </w:r>
    </w:p>
    <w:p w:rsidR="00995F5F" w:rsidRPr="00995F5F" w:rsidRDefault="00995F5F" w:rsidP="00995F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95F5F">
        <w:rPr>
          <w:rFonts w:ascii="Times New Roman" w:hAnsi="Times New Roman" w:cs="Times New Roman"/>
          <w:sz w:val="28"/>
          <w:szCs w:val="28"/>
        </w:rPr>
        <w:t>земельных участков категории земель «земли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назначения»;</w:t>
      </w:r>
      <w:proofErr w:type="gramEnd"/>
    </w:p>
    <w:p w:rsidR="00995F5F" w:rsidRPr="00995F5F" w:rsidRDefault="00995F5F" w:rsidP="00995F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F5F">
        <w:rPr>
          <w:rFonts w:ascii="Times New Roman" w:hAnsi="Times New Roman" w:cs="Times New Roman"/>
          <w:sz w:val="28"/>
          <w:szCs w:val="28"/>
        </w:rPr>
        <w:t>земельных участков категории земель «земли лесного фонда»;</w:t>
      </w:r>
    </w:p>
    <w:p w:rsidR="00995F5F" w:rsidRPr="00995F5F" w:rsidRDefault="00995F5F" w:rsidP="00995F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F5F">
        <w:rPr>
          <w:rFonts w:ascii="Times New Roman" w:hAnsi="Times New Roman" w:cs="Times New Roman"/>
          <w:sz w:val="28"/>
          <w:szCs w:val="28"/>
        </w:rPr>
        <w:t>земельных участков категории земель «земли водного фонда»;</w:t>
      </w:r>
    </w:p>
    <w:p w:rsidR="00995F5F" w:rsidRPr="00995F5F" w:rsidRDefault="00995F5F" w:rsidP="00995F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F5F">
        <w:rPr>
          <w:rFonts w:ascii="Times New Roman" w:hAnsi="Times New Roman" w:cs="Times New Roman"/>
          <w:sz w:val="28"/>
          <w:szCs w:val="28"/>
        </w:rPr>
        <w:t>земельных участков категории земель «земли особо охраняемых территорий и объектов».</w:t>
      </w:r>
    </w:p>
    <w:p w:rsidR="00995F5F" w:rsidRPr="00995F5F" w:rsidRDefault="00995F5F" w:rsidP="00995F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95F5F">
        <w:rPr>
          <w:rFonts w:ascii="Times New Roman" w:hAnsi="Times New Roman" w:cs="Times New Roman"/>
          <w:sz w:val="28"/>
          <w:szCs w:val="28"/>
        </w:rPr>
        <w:t>Согласно разделу III Методических указаний о государственной кадастровой оценке, утвержденных приказом Минэкономразвития России от 12.05.2017 № 226 (далее – Методические указания), ГБУ АО «</w:t>
      </w:r>
      <w:proofErr w:type="spellStart"/>
      <w:r w:rsidRPr="00995F5F">
        <w:rPr>
          <w:rFonts w:ascii="Times New Roman" w:hAnsi="Times New Roman" w:cs="Times New Roman"/>
          <w:sz w:val="28"/>
          <w:szCs w:val="28"/>
        </w:rPr>
        <w:t>АрхОблКадастр</w:t>
      </w:r>
      <w:proofErr w:type="spellEnd"/>
      <w:r w:rsidRPr="00995F5F">
        <w:rPr>
          <w:rFonts w:ascii="Times New Roman" w:hAnsi="Times New Roman" w:cs="Times New Roman"/>
          <w:sz w:val="28"/>
          <w:szCs w:val="28"/>
        </w:rPr>
        <w:t xml:space="preserve">» выполнило работы по обработке предварительного перечня земельных участков, подлежащих государственной кадастровой оценке вышеуказанных категорий и предоставленных </w:t>
      </w:r>
      <w:proofErr w:type="spellStart"/>
      <w:r w:rsidRPr="00995F5F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995F5F">
        <w:rPr>
          <w:rFonts w:ascii="Times New Roman" w:hAnsi="Times New Roman" w:cs="Times New Roman"/>
          <w:sz w:val="28"/>
          <w:szCs w:val="28"/>
        </w:rPr>
        <w:t xml:space="preserve"> по состоянию на 01.02.2017 (определение кода расчета вида использования с учетом требований Методических указаний).</w:t>
      </w:r>
      <w:proofErr w:type="gramEnd"/>
      <w:r w:rsidRPr="00995F5F">
        <w:rPr>
          <w:rFonts w:ascii="Times New Roman" w:hAnsi="Times New Roman" w:cs="Times New Roman"/>
          <w:sz w:val="28"/>
          <w:szCs w:val="28"/>
        </w:rPr>
        <w:t xml:space="preserve"> При этом код расчета вида использования земельных участков определен в соответствии с Приложением № 1 к Методическим указаниям.</w:t>
      </w:r>
    </w:p>
    <w:p w:rsidR="00995F5F" w:rsidRPr="00995F5F" w:rsidRDefault="00995F5F" w:rsidP="00995F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F5F">
        <w:rPr>
          <w:rFonts w:ascii="Times New Roman" w:hAnsi="Times New Roman" w:cs="Times New Roman"/>
          <w:sz w:val="28"/>
          <w:szCs w:val="28"/>
        </w:rPr>
        <w:t>Предварительные результаты обработки перечня земельных участков вышеуказанных категорий размещены на официальном сайте ГБУ АО «</w:t>
      </w:r>
      <w:proofErr w:type="spellStart"/>
      <w:r w:rsidRPr="00995F5F">
        <w:rPr>
          <w:rFonts w:ascii="Times New Roman" w:hAnsi="Times New Roman" w:cs="Times New Roman"/>
          <w:sz w:val="28"/>
          <w:szCs w:val="28"/>
        </w:rPr>
        <w:t>АрхОблКадастр</w:t>
      </w:r>
      <w:proofErr w:type="spellEnd"/>
      <w:r w:rsidRPr="00995F5F">
        <w:rPr>
          <w:rFonts w:ascii="Times New Roman" w:hAnsi="Times New Roman" w:cs="Times New Roman"/>
          <w:sz w:val="28"/>
          <w:szCs w:val="28"/>
        </w:rPr>
        <w:t>» https://29bti.ru/ в подразделе «Предварительный перечень ЗУ» раздела «Кадастровая оценка».</w:t>
      </w:r>
    </w:p>
    <w:p w:rsidR="00995F5F" w:rsidRPr="00995F5F" w:rsidRDefault="00995F5F" w:rsidP="00995F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F5F">
        <w:rPr>
          <w:rFonts w:ascii="Times New Roman" w:hAnsi="Times New Roman" w:cs="Times New Roman"/>
          <w:sz w:val="28"/>
          <w:szCs w:val="28"/>
        </w:rPr>
        <w:t xml:space="preserve">Просим ознакомиться с предварительным перечнем данных объектов недвижимости заинтересованных лиц с целью выявления неточностей, допущенных при определении </w:t>
      </w:r>
      <w:proofErr w:type="gramStart"/>
      <w:r w:rsidRPr="00995F5F">
        <w:rPr>
          <w:rFonts w:ascii="Times New Roman" w:hAnsi="Times New Roman" w:cs="Times New Roman"/>
          <w:sz w:val="28"/>
          <w:szCs w:val="28"/>
        </w:rPr>
        <w:t>кода расчета вида использования земельных участков</w:t>
      </w:r>
      <w:proofErr w:type="gramEnd"/>
      <w:r w:rsidRPr="00995F5F">
        <w:rPr>
          <w:rFonts w:ascii="Times New Roman" w:hAnsi="Times New Roman" w:cs="Times New Roman"/>
          <w:sz w:val="28"/>
          <w:szCs w:val="28"/>
        </w:rPr>
        <w:t xml:space="preserve"> на этапе подготовки к проведению государственной кадастровой оценки.</w:t>
      </w:r>
    </w:p>
    <w:p w:rsidR="00995F5F" w:rsidRPr="00995F5F" w:rsidRDefault="00995F5F" w:rsidP="00995F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F5F">
        <w:rPr>
          <w:rFonts w:ascii="Times New Roman" w:hAnsi="Times New Roman" w:cs="Times New Roman"/>
          <w:sz w:val="28"/>
          <w:szCs w:val="28"/>
        </w:rPr>
        <w:t>В случае наличия недостоверных сведений в отношении фактического использования земельных участков правообладатели объектов недвижимости или их представители могут подать декларацию о характеристиках соответствующего земельного участка в ГБУ АО «</w:t>
      </w:r>
      <w:proofErr w:type="spellStart"/>
      <w:r w:rsidRPr="00995F5F">
        <w:rPr>
          <w:rFonts w:ascii="Times New Roman" w:hAnsi="Times New Roman" w:cs="Times New Roman"/>
          <w:sz w:val="28"/>
          <w:szCs w:val="28"/>
        </w:rPr>
        <w:t>АрхОблКадастр</w:t>
      </w:r>
      <w:proofErr w:type="spellEnd"/>
      <w:r w:rsidRPr="00995F5F">
        <w:rPr>
          <w:rFonts w:ascii="Times New Roman" w:hAnsi="Times New Roman" w:cs="Times New Roman"/>
          <w:sz w:val="28"/>
          <w:szCs w:val="28"/>
        </w:rPr>
        <w:t>» в срок до 31.12.2019. Порядок оформления и подачи деклараций размещен на официальном сайте учреждения в подразделе «Декларация» раздела «Кадастровая оценка».</w:t>
      </w:r>
    </w:p>
    <w:p w:rsidR="00995F5F" w:rsidRPr="00995F5F" w:rsidRDefault="00995F5F" w:rsidP="00995F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F5F">
        <w:rPr>
          <w:rFonts w:ascii="Times New Roman" w:hAnsi="Times New Roman" w:cs="Times New Roman"/>
          <w:sz w:val="28"/>
          <w:szCs w:val="28"/>
        </w:rPr>
        <w:t>После указанной даты правообладатели объектов недвижимости или их представители могут обратиться в ГБУ АО «</w:t>
      </w:r>
      <w:proofErr w:type="spellStart"/>
      <w:r w:rsidRPr="00995F5F">
        <w:rPr>
          <w:rFonts w:ascii="Times New Roman" w:hAnsi="Times New Roman" w:cs="Times New Roman"/>
          <w:sz w:val="28"/>
          <w:szCs w:val="28"/>
        </w:rPr>
        <w:t>АрхОблКадастр</w:t>
      </w:r>
      <w:proofErr w:type="spellEnd"/>
      <w:r w:rsidRPr="00995F5F">
        <w:rPr>
          <w:rFonts w:ascii="Times New Roman" w:hAnsi="Times New Roman" w:cs="Times New Roman"/>
          <w:sz w:val="28"/>
          <w:szCs w:val="28"/>
        </w:rPr>
        <w:t>» с обращением об уточнении соответствующей информации в отношении земельных участков, сведения о которых внесены в Единый государственный реестр недвижимости до 31.12.2019.</w:t>
      </w:r>
    </w:p>
    <w:p w:rsidR="00BC74D4" w:rsidRPr="00995F5F" w:rsidRDefault="00995F5F" w:rsidP="00995F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F5F">
        <w:rPr>
          <w:rFonts w:ascii="Times New Roman" w:hAnsi="Times New Roman" w:cs="Times New Roman"/>
          <w:sz w:val="28"/>
          <w:szCs w:val="28"/>
        </w:rPr>
        <w:t>За дополнительной информацией просим обращаться в ГБУ АО «</w:t>
      </w:r>
      <w:proofErr w:type="spellStart"/>
      <w:r w:rsidRPr="00995F5F">
        <w:rPr>
          <w:rFonts w:ascii="Times New Roman" w:hAnsi="Times New Roman" w:cs="Times New Roman"/>
          <w:sz w:val="28"/>
          <w:szCs w:val="28"/>
        </w:rPr>
        <w:t>АрхОблКадастр</w:t>
      </w:r>
      <w:proofErr w:type="spellEnd"/>
      <w:r w:rsidRPr="00995F5F">
        <w:rPr>
          <w:rFonts w:ascii="Times New Roman" w:hAnsi="Times New Roman" w:cs="Times New Roman"/>
          <w:sz w:val="28"/>
          <w:szCs w:val="28"/>
        </w:rPr>
        <w:t>» по телефону: 8(8182) 28-52-05.</w:t>
      </w:r>
    </w:p>
    <w:sectPr w:rsidR="00BC74D4" w:rsidRPr="00995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95"/>
    <w:rsid w:val="00995F5F"/>
    <w:rsid w:val="00BC74D4"/>
    <w:rsid w:val="00E1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Андреевна Тюкина</dc:creator>
  <cp:keywords/>
  <dc:description/>
  <cp:lastModifiedBy>Марина Андреевна Тюкина</cp:lastModifiedBy>
  <cp:revision>2</cp:revision>
  <dcterms:created xsi:type="dcterms:W3CDTF">2020-02-05T12:25:00Z</dcterms:created>
  <dcterms:modified xsi:type="dcterms:W3CDTF">2020-02-05T12:28:00Z</dcterms:modified>
</cp:coreProperties>
</file>